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29" w:rsidRPr="004B6829" w:rsidRDefault="004B6829" w:rsidP="004B68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B68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Schulportrait der Volksschule Aigen</w:t>
      </w:r>
    </w:p>
    <w:p w:rsidR="004B6829" w:rsidRPr="004B6829" w:rsidRDefault="004B6829" w:rsidP="004B6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5D7E913C" wp14:editId="5B969485">
            <wp:extent cx="1998980" cy="1924685"/>
            <wp:effectExtent l="0" t="0" r="1270" b="0"/>
            <wp:docPr id="1" name="cc-m-imagesubtitle-image-6856573486" descr="https://image.jimcdn.com/app/cms/image/transf/dimension=210x10000:format=png/path/s65ee7c2b026814fe/image/i62d3343a25b6310d/version/135133097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856573486" descr="https://image.jimcdn.com/app/cms/image/transf/dimension=210x10000:format=png/path/s65ee7c2b026814fe/image/i62d3343a25b6310d/version/1351330972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Als am 19. September 1886 die „feierliche Eröffnung des neuerbauten Schulhauses“ am heutigen Standort in der Reinholdgasse stattfand, regierte Kaiser Franz – Joseph einen Vielvölkerstaat.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Heute tummeln sich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Kinder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aus 15 verschiedenen Herkunftsstaaten in der großen Pause im neu gestalteten Schulhof.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1E54DE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sz w:val="24"/>
          <w:szCs w:val="24"/>
          <w:lang w:eastAsia="de-DE"/>
        </w:rPr>
        <w:t>Von den insgesamt 227</w:t>
      </w:r>
      <w:r w:rsidR="004B6829"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="004B6829" w:rsidRPr="004B6829">
        <w:rPr>
          <w:rFonts w:ascii="Verdana" w:eastAsia="Times New Roman" w:hAnsi="Verdana" w:cs="Times New Roman"/>
          <w:sz w:val="24"/>
          <w:szCs w:val="24"/>
          <w:lang w:eastAsia="de-DE"/>
        </w:rPr>
        <w:t>SchülerInnen</w:t>
      </w:r>
      <w:proofErr w:type="spellEnd"/>
      <w:r w:rsidR="004B6829"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der Schule haben rund 15 % eine andere Muttersprache als Deutsch.</w:t>
      </w:r>
      <w:r w:rsidR="004B6829"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Kinder kommen aus Bosnien oder aus Ungarn, aus Syrien oder Nepal, aus der Türkei oder vom Vereinigten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Königreich.Immer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mehr Kinder kommen auch aus unserem unmittelbarem Nachbarland Deutschland.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Wichtig im Zusammenleben aller Kinder ist uns grundsätzlich ein rücksichtsvoller und wertschätzender Umgang miteinander; natürlich treten aber auch dann und wann Konflikte auf.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Gemäß dem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Motto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„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Oppilaan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Hüvinvointi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“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(frei übersetzt aus dem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Finnischen: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„Dem Kind soll es gut gehen. Ein Kind, dem es schlecht geht, kann nicht gut lernen.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“ )</w:t>
      </w:r>
      <w:proofErr w:type="gram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ist es unser Ziel, dass sich alle Kinder in einer positiven Atmosphäre, in einer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freundlichen Schule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, gut entwickeln können.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Die SchülerInnen we</w:t>
      </w:r>
      <w:r w:rsidR="001E54DE">
        <w:rPr>
          <w:rFonts w:ascii="Verdana" w:eastAsia="Times New Roman" w:hAnsi="Verdana" w:cs="Times New Roman"/>
          <w:sz w:val="24"/>
          <w:szCs w:val="24"/>
          <w:lang w:eastAsia="de-DE"/>
        </w:rPr>
        <w:t>rden im heurigen Schuljahr in 12</w:t>
      </w:r>
      <w:bookmarkStart w:id="0" w:name="_GoBack"/>
      <w:bookmarkEnd w:id="0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Klassen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unterrichtet.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Dazu kommt die Vorschulgruppe, in der momentan 9 Kinder betreut und ihren Bedürfnissen entsprechend gefördert werden.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20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Lehrerinnen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haben an der VS Aigen ihre Stammschule; dazu kommen die Lehrerinnen für evangelische, islamische und buddhistische Religion sowie die Sprachheil- und die Beratungslehrerin.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Mit den vier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ErzieherInnen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am Nachmittag sowie dem Personal des Magistrats sind derzeit mehr als 30 Personen am Standort tätig.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 xml:space="preserve">Anfänge des „Schule </w:t>
      </w:r>
      <w:proofErr w:type="spellStart"/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haltens</w:t>
      </w:r>
      <w:proofErr w:type="spellEnd"/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“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gehen in Aigen auf das Jahr 1635 zurück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(Schulhaus war in diesem Zeitraum unter anderem auch das </w:t>
      </w:r>
      <w:proofErr w:type="spell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Doktorschlößl</w:t>
      </w:r>
      <w:proofErr w:type="spell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in der Glaser Straße).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Viele Lehrer der Anfangszeit waren oft gleichzeitig als Mesner oder Kirchenorganisten tätig, um ihr kärgliches Einkommen aufzubessern.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Nicht so gern gesehen war hingegen das „Aufspielen in Wirtshäusern“, das um 1795 dem erst neunzehnjährigen „Schulhalter“ Johann Schmidt immer wieder Schwierigkeiten mit der Obrigkeit einbrachte.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Es dauerte schließlich bis zum Jahr 1892, bis erstmals eine Lehrerin,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Frl.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Zulehner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, ihren Dienst in Aigen antrat.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Sie konnte bereits im neuen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Schulhaus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– „aus Stein gebaut und mit einem guten Dach versehen“ – unterrichten.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Um den gestiegenen Anforderungen gerecht zu werden, ist dieses Schulgebäude im vergangenen Jahrhundert zweimal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( 1972</w:t>
      </w:r>
      <w:proofErr w:type="gram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und 1992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– aus Beton und mit einem Flachdach versehen </w:t>
      </w:r>
      <w:proofErr w:type="gram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… )</w:t>
      </w:r>
      <w:proofErr w:type="gramEnd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durch Zubauten erweitert worden.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 xml:space="preserve">Beide Bauwerke wurden von der Stadtgemeinde Salzburg ausgeführt, da mit 1. Jänner 1939 „der Großteil der Gemeinde Aigen, darunter auch die Schule und der Schulsprengel – mit Ausnahme von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Glasenbach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– dem Gemeindegebiet der Stadt Salzburg angegliedert worden ist.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Im Jahr 2011 wurde schließlich ein Teil des Schulhauses aufgestockt. Die neu geschaffenen Räume stehen für die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Nachmittagsbetreuung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zur Verfügung, die seit dem Jahr 1996 an unserer Schule angeboten wird.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Heuer sind dafür mehr fast 140 Kinder angemeldet, die Zahl der Anmeldungen ist von Jahr zu Jahr kontinuierlich steigend.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Kerntätigkeit jeder Schule ist das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Unterrichten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Selbstverständlich geht es um das Erlernen der Grundfertigkeiten sowie der Kulturtechniken Lesen, Schreiben und Rechnen.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Sehr wichtig ist für uns aber auch ein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kompentenzorientiertes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Lernen.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Dazu läuft an der VS Aigen bereits seit dem Schuljahr 2003/04 das Projekt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„Unterrichtsentwicklung – Eigenverantwortliches Arbeiten“.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Basierend auf dem Konzept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„Haus des Lernens“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von Dr. Heinz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Klippert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hat das Team der Schule als schulinterne Fortbildung Methoden-, Team- und Kommunikationstrainings durchgeführt.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Der Fokus ist dabei immer auf die Kinder gerichtet; sie sollen zu eigenverantwortlichem Arbeiten und zu selbsttätigem Lernen in offenen Arbeitsphasen angeregt werden.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Bemerkenswert und erfreulich ist, wie konstruktiv und zielgerichtet oft bereits Kinder der Grundstufe 1 mit neu geübten Methoden des Wissenserwerbs umgehen können.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Ein wichtiger Aspekt ist hier auch, dass die SchülerInnen ihr Lernverhalten und ihre eigene Leistung besser reflektieren können; die Leistungsbeurteilung wird für sie dadurch transparenter.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Inhaltlich haben 4 Klassen die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Sprachintensivierung Englisch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als Schwerpunkt, in 4 weiteren Klassen wird ein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musisch – kreativer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Schwerpunkt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angeboten.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In den Englisch-Klassen werden 3 Stunden pro Woche auf Englisch gehalten; zum Teil von der Englisch- und der Klassenlehrerin im Team.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In den musisch-kreativen Klassen wird in einer zusätzlichen Stunde pro Woche vertiefend im bildnerischen oder musikalischen Bereich gearbeitet.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Lesungen, Theaterbesuche und verschiedenste Workshops runden das vielfältige Programm ab.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Viele Inhalte werden in Form von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Projekten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oder im projektorientierten Unterricht erarbeitet. Dabei wirken oft auch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StudentInnen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der Pädagogischen Akademie mit, die einen Teil ihrer schulpraktischen Ausbildung an der VS Aigen absolvieren.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Besonderen Anklang finden insbesondere auch Naturprojekte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 </w:t>
      </w:r>
      <w:proofErr w:type="spell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zB</w:t>
      </w:r>
      <w:proofErr w:type="spell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.</w:t>
      </w:r>
      <w:proofErr w:type="gram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„Naturbeobachtungen“ oder „Stein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auf Stein“ )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die im nahe gelegenen Aigner Park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statt finden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Klassen- und schulstufenübergreifende Projekte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( </w:t>
      </w:r>
      <w:proofErr w:type="spell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zB</w:t>
      </w:r>
      <w:proofErr w:type="spell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. „Aigen im Wandel der Zeiten“, "Salzburg 2016" )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, Lesepartnerschaften zwischen Erst- und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Viertklasslern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oder auch der Einsatz von Schülern der 4. Klasse als „Pausenhelfer“ in der großen Pause unterstreichen das Motto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„Gemeinsam in einer freundlichen Schule zusammenleben“.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Zwei Jahre lang war die VS Aigen auch Projektschule für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„Bewegte Schule – Gesunde Schule“ ( in Zusammenarbeit mit dem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Arbeitskreis für Vorsorgemedizin – AVOS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).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Seit heuer ist das Thema "Gesundheit" ein Schulschwerpunkt. Dieser Bereich wird sehr umfassend gesehen: Bewegung, Ernährung, Lebenskompetenzen, Lehrerinnengesundheit, Schulhausgestaltung etc.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Partner ist hier ebenfalls der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Arbeitskreis für Vorsorgemedizin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, der hier mit rund 20 weiteren Institutionen kooperiert.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Bewegung im Schulalltag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ist – nicht nur in den wenigen Stunden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Bewegung und Sport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- sehr wichtig und notwendig.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Die meisten unserer Kinder absolvieren ihren 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( bis</w:t>
      </w:r>
      <w:proofErr w:type="gram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 2 km langen )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Schulweg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zu Fuß.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Beim Heimweg von der Schule kann es da schon einmal vorkommen, dass die Kinder die vielen Anregungen, die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zB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. der Weg entlang des Aigner Friedhofs bietet, reichlich ausnutzen und unter Umständen erst nach eineinhalb oder zwei Stunden Fußmarsch Zuhause eintreffen ...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Besonderheit in Aigen ist, dass Eltern als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SchulwegpolizistInnen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( derzeit</w:t>
      </w:r>
      <w:proofErr w:type="gram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mehr als 50 ! ) tätig sind und die Zebrastreifen in Schulnähe sichern.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Bemerkenswert ist auch, dass vom Magistrat in Schulnähe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( aber</w:t>
      </w:r>
      <w:proofErr w:type="gramEnd"/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t>nicht bei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u w:val="single"/>
          <w:lang w:eastAsia="de-DE"/>
        </w:rPr>
        <w:t>der Schule !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)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>schom</w:t>
      </w:r>
      <w:proofErr w:type="spellEnd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mehr als 10 Jahren 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eine „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Kiss&amp;Go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“- Ausstiegstelle für Kinder, die mit dem Auto gebracht oder abgeholt werden, eingerichtet wurde.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Das "Kutschieren" der Kinder bis zur Schultüre ist hingegen nicht 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erwünscht !</w:t>
      </w:r>
      <w:proofErr w:type="gramEnd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In der schulischen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Erziehungsarbeit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werden den Kindern Grundwerte im sozialen Bereich vermittelt.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Verstärkt wird das Gemeinschaftliche durch verschiedene gemeinsame Feste im Turnsaal ( Frühlingsfest, Herbstfest, Adventfeiern ). Sehr beliebt ist bei den Kindern auch der Schulfasching am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Faschingdienstag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Dem Prinzip der </w:t>
      </w:r>
      <w:r w:rsidRPr="004B6829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Bewegten Schule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folgend findet jährlich ein Schullauf statt.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Für diesen sportlichen und sozialen Höhepunkt trainieren die Kinder ab dem Frühjahr fleißig. Freilich sind hier das das Mittun und die Begegnungen wichtiger als die (Höchst-)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leistung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Natürlich ist auch das alljährliche Schulfest - veranstaltet vom Elternverein - bei Jung und Alt sehr beliebt.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Eine Schule ist auch ein Spiegelbild des Stadtteils, in dem sie sich befindet. Hier ist für mich die Positionierung als </w:t>
      </w:r>
      <w:r w:rsidRPr="004B6829">
        <w:rPr>
          <w:rFonts w:ascii="Verdana" w:eastAsia="Times New Roman" w:hAnsi="Verdana" w:cs="Times New Roman"/>
          <w:b/>
          <w:bCs/>
          <w:sz w:val="24"/>
          <w:szCs w:val="24"/>
          <w:lang w:eastAsia="de-DE"/>
        </w:rPr>
        <w:t>Schule für alle Aigner Kinder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 und die Vernetzung und Zusammenarbeit mit den Institutionen im Stadtteil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( Kindergärten, Bewohnerservice, Pfarrbücherei, Diakonie etc. )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sehr wichtig.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Vieles wäre auch nicht möglich ohne die stete Unterstützung des rührigen Elternvereins unserer 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Schule !</w:t>
      </w:r>
      <w:proofErr w:type="gramEnd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Schule entwickelt sich auch – entsprechend den gesellschaftlichen Entwicklungen – immer weiter. Hier gilt es, Bewährtes zu erhalten, aber auch, dem Neuen seinen Platz zu </w:t>
      </w:r>
      <w:proofErr w:type="gram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geben !</w:t>
      </w:r>
      <w:proofErr w:type="gramEnd"/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lastRenderedPageBreak/>
        <w:t>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 xml:space="preserve">Abschließen möchte ich mit einem Satz von Antoine de Saint </w:t>
      </w:r>
      <w:proofErr w:type="spellStart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Exupery</w:t>
      </w:r>
      <w:proofErr w:type="spellEnd"/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: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4"/>
          <w:szCs w:val="24"/>
          <w:lang w:eastAsia="de-DE"/>
        </w:rPr>
        <w:t>„Die Zukunft soll man nicht vorhersehen, sondern möglich machen.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VD Eberl Friedrich 2007 / überarbeitet 2012 / bearbeitet 2017</w:t>
      </w:r>
    </w:p>
    <w:p w:rsidR="004B6829" w:rsidRPr="004B6829" w:rsidRDefault="004B6829" w:rsidP="004B682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sz w:val="20"/>
          <w:szCs w:val="20"/>
          <w:lang w:eastAsia="de-DE"/>
        </w:rPr>
        <w:t>        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B6829" w:rsidRPr="004B6829" w:rsidRDefault="004B6829" w:rsidP="004B6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6829">
        <w:rPr>
          <w:rFonts w:ascii="Verdana" w:eastAsia="Times New Roman" w:hAnsi="Verdana" w:cs="Times New Roman"/>
          <w:i/>
          <w:iCs/>
          <w:sz w:val="20"/>
          <w:szCs w:val="20"/>
          <w:lang w:eastAsia="de-DE"/>
        </w:rPr>
        <w:t>* alle Zitate aus Schulchronik</w:t>
      </w:r>
      <w:r w:rsidRPr="004B682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sectPr w:rsidR="004B6829" w:rsidRPr="004B6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9"/>
    <w:rsid w:val="001E54DE"/>
    <w:rsid w:val="004B6829"/>
    <w:rsid w:val="005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2F38"/>
  <w15:docId w15:val="{5E7567EF-CCCF-4EEE-A4A1-DEB8AB6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dcterms:created xsi:type="dcterms:W3CDTF">2018-06-07T12:02:00Z</dcterms:created>
  <dcterms:modified xsi:type="dcterms:W3CDTF">2018-10-22T10:42:00Z</dcterms:modified>
</cp:coreProperties>
</file>